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80" w:rsidRPr="00233787" w:rsidRDefault="00F22E80" w:rsidP="00F22E80">
      <w:pPr>
        <w:rPr>
          <w:rFonts w:cstheme="minorHAnsi"/>
          <w:sz w:val="18"/>
          <w:szCs w:val="18"/>
        </w:rPr>
      </w:pPr>
      <w:r w:rsidRPr="00233787">
        <w:rPr>
          <w:rFonts w:cstheme="minorHAnsi"/>
          <w:sz w:val="18"/>
          <w:szCs w:val="18"/>
        </w:rPr>
        <w:t>Pressmeddelande</w:t>
      </w:r>
      <w:r>
        <w:rPr>
          <w:rFonts w:cstheme="minorHAnsi"/>
          <w:sz w:val="18"/>
          <w:szCs w:val="18"/>
        </w:rPr>
        <w:t xml:space="preserve"> 2010-06</w:t>
      </w:r>
      <w:r w:rsidRPr="00233787">
        <w:rPr>
          <w:rFonts w:cstheme="minorHAnsi"/>
          <w:sz w:val="18"/>
          <w:szCs w:val="18"/>
        </w:rPr>
        <w:t>-</w:t>
      </w:r>
      <w:r>
        <w:rPr>
          <w:rFonts w:cstheme="minorHAnsi"/>
          <w:sz w:val="18"/>
          <w:szCs w:val="18"/>
        </w:rPr>
        <w:t>03</w:t>
      </w:r>
    </w:p>
    <w:p w:rsidR="00F22E80" w:rsidRDefault="00F22E80">
      <w:pPr>
        <w:rPr>
          <w:i/>
        </w:rPr>
      </w:pPr>
    </w:p>
    <w:p w:rsidR="004A1502" w:rsidRPr="00F22E80" w:rsidRDefault="00BB6709" w:rsidP="003C0DE9">
      <w:pPr>
        <w:rPr>
          <w:i/>
          <w:sz w:val="24"/>
          <w:szCs w:val="24"/>
        </w:rPr>
      </w:pPr>
      <w:r w:rsidRPr="00F22E80">
        <w:rPr>
          <w:i/>
          <w:sz w:val="24"/>
          <w:szCs w:val="24"/>
        </w:rPr>
        <w:t>Uppdäm</w:t>
      </w:r>
      <w:r w:rsidR="004A1502" w:rsidRPr="00F22E80">
        <w:rPr>
          <w:i/>
          <w:sz w:val="24"/>
          <w:szCs w:val="24"/>
        </w:rPr>
        <w:t xml:space="preserve">t behov </w:t>
      </w:r>
      <w:r w:rsidR="004F3959">
        <w:rPr>
          <w:i/>
          <w:sz w:val="24"/>
          <w:szCs w:val="24"/>
        </w:rPr>
        <w:t xml:space="preserve">på bostäder leder till </w:t>
      </w:r>
      <w:r w:rsidR="003C0DE9">
        <w:rPr>
          <w:i/>
          <w:sz w:val="24"/>
          <w:szCs w:val="24"/>
        </w:rPr>
        <w:t>översväm</w:t>
      </w:r>
      <w:r w:rsidR="004F3959">
        <w:rPr>
          <w:i/>
          <w:sz w:val="24"/>
          <w:szCs w:val="24"/>
        </w:rPr>
        <w:t xml:space="preserve">ning på </w:t>
      </w:r>
      <w:r w:rsidR="004A1502" w:rsidRPr="00F22E80">
        <w:rPr>
          <w:i/>
          <w:sz w:val="24"/>
          <w:szCs w:val="24"/>
        </w:rPr>
        <w:t xml:space="preserve">Hemnet </w:t>
      </w:r>
    </w:p>
    <w:p w:rsidR="006E39A8" w:rsidRPr="00F22E80" w:rsidRDefault="006E39A8" w:rsidP="00F22E80">
      <w:pPr>
        <w:pStyle w:val="Rubrik2"/>
        <w:rPr>
          <w:rFonts w:asciiTheme="minorHAnsi" w:eastAsia="Times New Roman" w:hAnsiTheme="minorHAnsi" w:cstheme="minorHAnsi"/>
          <w:color w:val="76923C" w:themeColor="accent3" w:themeShade="BF"/>
          <w:kern w:val="36"/>
          <w:sz w:val="32"/>
          <w:szCs w:val="32"/>
        </w:rPr>
      </w:pPr>
      <w:r w:rsidRPr="00F22E80">
        <w:rPr>
          <w:rFonts w:asciiTheme="minorHAnsi" w:eastAsia="Times New Roman" w:hAnsiTheme="minorHAnsi" w:cstheme="minorHAnsi"/>
          <w:color w:val="76923C" w:themeColor="accent3" w:themeShade="BF"/>
          <w:kern w:val="36"/>
          <w:sz w:val="32"/>
          <w:szCs w:val="32"/>
        </w:rPr>
        <w:t xml:space="preserve">21 </w:t>
      </w:r>
      <w:r w:rsidR="004A1502" w:rsidRPr="00F22E80">
        <w:rPr>
          <w:rFonts w:asciiTheme="minorHAnsi" w:eastAsia="Times New Roman" w:hAnsiTheme="minorHAnsi" w:cstheme="minorHAnsi"/>
          <w:color w:val="76923C" w:themeColor="accent3" w:themeShade="BF"/>
          <w:kern w:val="36"/>
          <w:sz w:val="32"/>
          <w:szCs w:val="32"/>
        </w:rPr>
        <w:t>procent</w:t>
      </w:r>
      <w:r w:rsidRPr="00F22E80">
        <w:rPr>
          <w:rFonts w:asciiTheme="minorHAnsi" w:eastAsia="Times New Roman" w:hAnsiTheme="minorHAnsi" w:cstheme="minorHAnsi"/>
          <w:color w:val="76923C" w:themeColor="accent3" w:themeShade="BF"/>
          <w:kern w:val="36"/>
          <w:sz w:val="32"/>
          <w:szCs w:val="32"/>
        </w:rPr>
        <w:t xml:space="preserve"> fler objekt på Hemnet på två år</w:t>
      </w:r>
    </w:p>
    <w:p w:rsidR="002A6EAC" w:rsidRPr="00F22E80" w:rsidRDefault="004A1502" w:rsidP="00F22E80">
      <w:pPr>
        <w:spacing w:after="200" w:line="276" w:lineRule="auto"/>
        <w:rPr>
          <w:rFonts w:asciiTheme="minorHAnsi" w:eastAsiaTheme="minorEastAsia" w:hAnsiTheme="minorHAnsi" w:cstheme="minorHAnsi"/>
          <w:b/>
          <w:bCs/>
          <w:kern w:val="36"/>
        </w:rPr>
      </w:pPr>
      <w:r w:rsidRPr="00F22E80">
        <w:rPr>
          <w:rFonts w:asciiTheme="minorHAnsi" w:eastAsiaTheme="minorEastAsia" w:hAnsiTheme="minorHAnsi" w:cstheme="minorHAnsi"/>
          <w:b/>
          <w:bCs/>
          <w:kern w:val="36"/>
        </w:rPr>
        <w:t>Sedan maj 2008 har ant</w:t>
      </w:r>
      <w:r w:rsidR="00BB6709" w:rsidRPr="00F22E80">
        <w:rPr>
          <w:rFonts w:asciiTheme="minorHAnsi" w:eastAsiaTheme="minorEastAsia" w:hAnsiTheme="minorHAnsi" w:cstheme="minorHAnsi"/>
          <w:b/>
          <w:bCs/>
          <w:kern w:val="36"/>
        </w:rPr>
        <w:t>a</w:t>
      </w:r>
      <w:r w:rsidRPr="00F22E80">
        <w:rPr>
          <w:rFonts w:asciiTheme="minorHAnsi" w:eastAsiaTheme="minorEastAsia" w:hAnsiTheme="minorHAnsi" w:cstheme="minorHAnsi"/>
          <w:b/>
          <w:bCs/>
          <w:kern w:val="36"/>
        </w:rPr>
        <w:t xml:space="preserve">let </w:t>
      </w:r>
      <w:r w:rsidR="00EC7290" w:rsidRPr="00F22E80">
        <w:rPr>
          <w:rFonts w:asciiTheme="minorHAnsi" w:eastAsiaTheme="minorEastAsia" w:hAnsiTheme="minorHAnsi" w:cstheme="minorHAnsi"/>
          <w:b/>
          <w:bCs/>
          <w:kern w:val="36"/>
        </w:rPr>
        <w:t>bostäder på Hemnet</w:t>
      </w:r>
      <w:r w:rsidR="006052E7" w:rsidRPr="00F22E80">
        <w:rPr>
          <w:rFonts w:asciiTheme="minorHAnsi" w:eastAsiaTheme="minorEastAsia" w:hAnsiTheme="minorHAnsi" w:cstheme="minorHAnsi"/>
          <w:b/>
          <w:bCs/>
          <w:kern w:val="36"/>
        </w:rPr>
        <w:t xml:space="preserve"> ökat med hela 21 </w:t>
      </w:r>
      <w:r w:rsidRPr="00F22E80">
        <w:rPr>
          <w:rFonts w:asciiTheme="minorHAnsi" w:eastAsiaTheme="minorEastAsia" w:hAnsiTheme="minorHAnsi" w:cstheme="minorHAnsi"/>
          <w:b/>
          <w:bCs/>
          <w:kern w:val="36"/>
        </w:rPr>
        <w:t xml:space="preserve">procent. </w:t>
      </w:r>
      <w:r w:rsidR="002A6EAC" w:rsidRPr="00F22E80">
        <w:rPr>
          <w:rFonts w:asciiTheme="minorHAnsi" w:eastAsiaTheme="minorEastAsia" w:hAnsiTheme="minorHAnsi" w:cstheme="minorHAnsi"/>
          <w:b/>
          <w:bCs/>
          <w:kern w:val="36"/>
        </w:rPr>
        <w:t xml:space="preserve">På Hemnet finns just nu </w:t>
      </w:r>
      <w:r w:rsidRPr="00F22E80">
        <w:rPr>
          <w:rFonts w:asciiTheme="minorHAnsi" w:eastAsiaTheme="minorEastAsia" w:hAnsiTheme="minorHAnsi" w:cstheme="minorHAnsi"/>
          <w:b/>
          <w:bCs/>
          <w:kern w:val="36"/>
        </w:rPr>
        <w:t>22</w:t>
      </w:r>
      <w:r w:rsidR="002A6EAC" w:rsidRPr="00F22E80">
        <w:rPr>
          <w:rFonts w:asciiTheme="minorHAnsi" w:eastAsiaTheme="minorEastAsia" w:hAnsiTheme="minorHAnsi" w:cstheme="minorHAnsi"/>
          <w:b/>
          <w:bCs/>
          <w:kern w:val="36"/>
        </w:rPr>
        <w:t xml:space="preserve"> </w:t>
      </w:r>
      <w:r w:rsidR="00C8211A" w:rsidRPr="00F22E80">
        <w:rPr>
          <w:rFonts w:asciiTheme="minorHAnsi" w:eastAsiaTheme="minorEastAsia" w:hAnsiTheme="minorHAnsi" w:cstheme="minorHAnsi"/>
          <w:b/>
          <w:bCs/>
          <w:kern w:val="36"/>
        </w:rPr>
        <w:t xml:space="preserve">procent </w:t>
      </w:r>
      <w:r w:rsidR="002A6EAC" w:rsidRPr="00F22E80">
        <w:rPr>
          <w:rFonts w:asciiTheme="minorHAnsi" w:eastAsiaTheme="minorEastAsia" w:hAnsiTheme="minorHAnsi" w:cstheme="minorHAnsi"/>
          <w:b/>
          <w:bCs/>
          <w:kern w:val="36"/>
        </w:rPr>
        <w:t xml:space="preserve">fler villor och </w:t>
      </w:r>
      <w:r w:rsidRPr="00F22E80">
        <w:rPr>
          <w:rFonts w:asciiTheme="minorHAnsi" w:eastAsiaTheme="minorEastAsia" w:hAnsiTheme="minorHAnsi" w:cstheme="minorHAnsi"/>
          <w:b/>
          <w:bCs/>
          <w:kern w:val="36"/>
        </w:rPr>
        <w:t>19</w:t>
      </w:r>
      <w:r w:rsidR="002A6EAC" w:rsidRPr="00F22E80">
        <w:rPr>
          <w:rFonts w:asciiTheme="minorHAnsi" w:eastAsiaTheme="minorEastAsia" w:hAnsiTheme="minorHAnsi" w:cstheme="minorHAnsi"/>
          <w:b/>
          <w:bCs/>
          <w:kern w:val="36"/>
        </w:rPr>
        <w:t xml:space="preserve"> procent fler bostadsrätter till salu jämfört med </w:t>
      </w:r>
      <w:r w:rsidR="00F22E80" w:rsidRPr="00F22E80">
        <w:rPr>
          <w:rFonts w:asciiTheme="minorHAnsi" w:eastAsiaTheme="minorEastAsia" w:hAnsiTheme="minorHAnsi" w:cstheme="minorHAnsi"/>
          <w:b/>
          <w:bCs/>
          <w:kern w:val="36"/>
        </w:rPr>
        <w:t xml:space="preserve">för </w:t>
      </w:r>
      <w:r w:rsidRPr="00F22E80">
        <w:rPr>
          <w:rFonts w:asciiTheme="minorHAnsi" w:eastAsiaTheme="minorEastAsia" w:hAnsiTheme="minorHAnsi" w:cstheme="minorHAnsi"/>
          <w:b/>
          <w:bCs/>
          <w:kern w:val="36"/>
        </w:rPr>
        <w:t xml:space="preserve">två år sedan. Mäklarsamfundet förklarar utvecklingen med att </w:t>
      </w:r>
      <w:r w:rsidR="00BB6709" w:rsidRPr="00F22E80">
        <w:rPr>
          <w:rFonts w:asciiTheme="minorHAnsi" w:eastAsiaTheme="minorEastAsia" w:hAnsiTheme="minorHAnsi" w:cstheme="minorHAnsi"/>
          <w:b/>
          <w:bCs/>
          <w:kern w:val="36"/>
        </w:rPr>
        <w:t xml:space="preserve">osäkerheten kring </w:t>
      </w:r>
      <w:r w:rsidR="00287077" w:rsidRPr="00F22E80">
        <w:rPr>
          <w:rFonts w:asciiTheme="minorHAnsi" w:eastAsiaTheme="minorEastAsia" w:hAnsiTheme="minorHAnsi" w:cstheme="minorHAnsi"/>
          <w:b/>
          <w:bCs/>
          <w:kern w:val="36"/>
        </w:rPr>
        <w:t xml:space="preserve">lågkonjunkturen </w:t>
      </w:r>
      <w:r w:rsidR="00F22E80" w:rsidRPr="00F22E80">
        <w:rPr>
          <w:rFonts w:asciiTheme="minorHAnsi" w:eastAsiaTheme="minorEastAsia" w:hAnsiTheme="minorHAnsi" w:cstheme="minorHAnsi"/>
          <w:b/>
          <w:bCs/>
          <w:kern w:val="36"/>
        </w:rPr>
        <w:t xml:space="preserve">har </w:t>
      </w:r>
      <w:r w:rsidR="00287077" w:rsidRPr="00F22E80">
        <w:rPr>
          <w:rFonts w:asciiTheme="minorHAnsi" w:eastAsiaTheme="minorEastAsia" w:hAnsiTheme="minorHAnsi" w:cstheme="minorHAnsi"/>
          <w:b/>
          <w:bCs/>
          <w:kern w:val="36"/>
        </w:rPr>
        <w:t xml:space="preserve">minskat </w:t>
      </w:r>
      <w:r w:rsidR="0070203F">
        <w:rPr>
          <w:rFonts w:asciiTheme="minorHAnsi" w:eastAsiaTheme="minorEastAsia" w:hAnsiTheme="minorHAnsi" w:cstheme="minorHAnsi"/>
          <w:b/>
          <w:bCs/>
          <w:kern w:val="36"/>
        </w:rPr>
        <w:t>bland</w:t>
      </w:r>
      <w:r w:rsidR="00287077" w:rsidRPr="00F22E80">
        <w:rPr>
          <w:rFonts w:asciiTheme="minorHAnsi" w:eastAsiaTheme="minorEastAsia" w:hAnsiTheme="minorHAnsi" w:cstheme="minorHAnsi"/>
          <w:b/>
          <w:bCs/>
          <w:kern w:val="36"/>
        </w:rPr>
        <w:t xml:space="preserve"> bostadsköparna</w:t>
      </w:r>
      <w:r w:rsidRPr="00F22E80">
        <w:rPr>
          <w:rFonts w:asciiTheme="minorHAnsi" w:eastAsiaTheme="minorEastAsia" w:hAnsiTheme="minorHAnsi" w:cstheme="minorHAnsi"/>
          <w:b/>
          <w:bCs/>
          <w:kern w:val="36"/>
        </w:rPr>
        <w:t>.</w:t>
      </w:r>
    </w:p>
    <w:p w:rsidR="004A1502" w:rsidRDefault="00F8623F" w:rsidP="00C76F87">
      <w:pPr>
        <w:tabs>
          <w:tab w:val="left" w:pos="7545"/>
        </w:tabs>
        <w:rPr>
          <w:color w:val="000000" w:themeColor="text1"/>
        </w:rPr>
      </w:pPr>
      <w:r>
        <w:rPr>
          <w:color w:val="000000" w:themeColor="text1"/>
        </w:rPr>
        <w:t xml:space="preserve">Under maj månad 2010 fanns nästan 15 000 villor till salu på Hemnet, vilket är den högsta nivån för </w:t>
      </w:r>
      <w:r w:rsidR="00CE24E9">
        <w:rPr>
          <w:color w:val="000000" w:themeColor="text1"/>
        </w:rPr>
        <w:t xml:space="preserve">normalt intensiva maj </w:t>
      </w:r>
      <w:r>
        <w:rPr>
          <w:color w:val="000000" w:themeColor="text1"/>
        </w:rPr>
        <w:t>på två år och en ökning med 22 procent. Även utbudet av bostadsrätter har ökat, till över 10 000 objekt, en ökning om 19 procent</w:t>
      </w:r>
      <w:r w:rsidR="00CE24E9">
        <w:rPr>
          <w:color w:val="000000" w:themeColor="text1"/>
        </w:rPr>
        <w:t>.</w:t>
      </w:r>
    </w:p>
    <w:p w:rsidR="00F8623F" w:rsidRDefault="00F8623F" w:rsidP="00F8623F">
      <w:pPr>
        <w:tabs>
          <w:tab w:val="left" w:pos="2775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:rsidR="004F3959" w:rsidRDefault="00CE24E9" w:rsidP="00C76F87">
      <w:pPr>
        <w:pStyle w:val="Liststycke"/>
        <w:numPr>
          <w:ilvl w:val="0"/>
          <w:numId w:val="13"/>
        </w:numPr>
        <w:tabs>
          <w:tab w:val="left" w:pos="7545"/>
        </w:tabs>
        <w:rPr>
          <w:color w:val="000000" w:themeColor="text1"/>
        </w:rPr>
      </w:pPr>
      <w:r w:rsidRPr="00CE24E9">
        <w:rPr>
          <w:color w:val="000000" w:themeColor="text1"/>
        </w:rPr>
        <w:t xml:space="preserve">En ökning av det totala utbudet om hela </w:t>
      </w:r>
      <w:r w:rsidR="00F8623F" w:rsidRPr="00CE24E9">
        <w:rPr>
          <w:color w:val="000000" w:themeColor="text1"/>
        </w:rPr>
        <w:t xml:space="preserve">21 procent </w:t>
      </w:r>
      <w:r w:rsidRPr="00CE24E9">
        <w:rPr>
          <w:color w:val="000000" w:themeColor="text1"/>
        </w:rPr>
        <w:t xml:space="preserve">på två år </w:t>
      </w:r>
      <w:r w:rsidRPr="000778DC">
        <w:rPr>
          <w:color w:val="000000" w:themeColor="text1"/>
        </w:rPr>
        <w:t>är bland det största vi sett</w:t>
      </w:r>
      <w:r>
        <w:rPr>
          <w:color w:val="000000" w:themeColor="text1"/>
        </w:rPr>
        <w:t xml:space="preserve"> någonsin, säger Carl-Henrik Borg, vd för Hemnet.</w:t>
      </w:r>
    </w:p>
    <w:p w:rsidR="00CE24E9" w:rsidRPr="00CE24E9" w:rsidRDefault="00CE24E9" w:rsidP="00CE24E9">
      <w:pPr>
        <w:tabs>
          <w:tab w:val="left" w:pos="7545"/>
        </w:tabs>
        <w:rPr>
          <w:color w:val="000000" w:themeColor="text1"/>
        </w:rPr>
      </w:pPr>
    </w:p>
    <w:p w:rsidR="004A1502" w:rsidRPr="00F22E80" w:rsidRDefault="004A1502" w:rsidP="00F22E80">
      <w:pPr>
        <w:spacing w:after="200" w:line="276" w:lineRule="auto"/>
        <w:rPr>
          <w:rFonts w:asciiTheme="minorHAnsi" w:eastAsiaTheme="minorEastAsia" w:hAnsiTheme="minorHAnsi" w:cstheme="minorHAnsi"/>
          <w:kern w:val="36"/>
        </w:rPr>
      </w:pPr>
      <w:r w:rsidRPr="00F22E80">
        <w:rPr>
          <w:rFonts w:asciiTheme="minorHAnsi" w:eastAsiaTheme="minorEastAsia" w:hAnsiTheme="minorHAnsi" w:cstheme="minorHAnsi"/>
          <w:kern w:val="36"/>
        </w:rPr>
        <w:t xml:space="preserve">Mäklarsamfundets </w:t>
      </w:r>
      <w:r w:rsidR="00BB6709" w:rsidRPr="00F22E80">
        <w:rPr>
          <w:rFonts w:asciiTheme="minorHAnsi" w:eastAsiaTheme="minorEastAsia" w:hAnsiTheme="minorHAnsi" w:cstheme="minorHAnsi"/>
          <w:kern w:val="36"/>
        </w:rPr>
        <w:t>analysansvarig</w:t>
      </w:r>
      <w:r w:rsidR="00F22E80" w:rsidRPr="00F22E80">
        <w:rPr>
          <w:rFonts w:asciiTheme="minorHAnsi" w:eastAsiaTheme="minorEastAsia" w:hAnsiTheme="minorHAnsi" w:cstheme="minorHAnsi"/>
          <w:kern w:val="36"/>
        </w:rPr>
        <w:t>e</w:t>
      </w:r>
      <w:r w:rsidR="0077115C" w:rsidRPr="00F22E80">
        <w:rPr>
          <w:rFonts w:asciiTheme="minorHAnsi" w:eastAsiaTheme="minorEastAsia" w:hAnsiTheme="minorHAnsi" w:cstheme="minorHAnsi"/>
          <w:kern w:val="36"/>
        </w:rPr>
        <w:t>,</w:t>
      </w:r>
      <w:r w:rsidR="00A254C9" w:rsidRPr="00F22E80">
        <w:rPr>
          <w:rFonts w:asciiTheme="minorHAnsi" w:eastAsiaTheme="minorEastAsia" w:hAnsiTheme="minorHAnsi" w:cstheme="minorHAnsi"/>
          <w:kern w:val="36"/>
        </w:rPr>
        <w:t xml:space="preserve"> </w:t>
      </w:r>
      <w:r w:rsidRPr="00F22E80">
        <w:rPr>
          <w:rFonts w:asciiTheme="minorHAnsi" w:eastAsiaTheme="minorEastAsia" w:hAnsiTheme="minorHAnsi" w:cstheme="minorHAnsi"/>
          <w:kern w:val="36"/>
        </w:rPr>
        <w:t>Claudia Wörmann</w:t>
      </w:r>
      <w:r w:rsidR="0077115C" w:rsidRPr="00F22E80">
        <w:rPr>
          <w:rFonts w:asciiTheme="minorHAnsi" w:eastAsiaTheme="minorEastAsia" w:hAnsiTheme="minorHAnsi" w:cstheme="minorHAnsi"/>
          <w:kern w:val="36"/>
        </w:rPr>
        <w:t>,</w:t>
      </w:r>
      <w:r w:rsidRPr="00F22E80">
        <w:rPr>
          <w:rFonts w:asciiTheme="minorHAnsi" w:eastAsiaTheme="minorEastAsia" w:hAnsiTheme="minorHAnsi" w:cstheme="minorHAnsi"/>
          <w:kern w:val="36"/>
        </w:rPr>
        <w:t xml:space="preserve"> förklarar </w:t>
      </w:r>
      <w:r w:rsidR="00EC7290" w:rsidRPr="00F22E80">
        <w:rPr>
          <w:rFonts w:asciiTheme="minorHAnsi" w:eastAsiaTheme="minorEastAsia" w:hAnsiTheme="minorHAnsi" w:cstheme="minorHAnsi"/>
          <w:kern w:val="36"/>
        </w:rPr>
        <w:t>de två senaste årens</w:t>
      </w:r>
      <w:r w:rsidRPr="00F22E80">
        <w:rPr>
          <w:rFonts w:asciiTheme="minorHAnsi" w:eastAsiaTheme="minorEastAsia" w:hAnsiTheme="minorHAnsi" w:cstheme="minorHAnsi"/>
          <w:kern w:val="36"/>
        </w:rPr>
        <w:t xml:space="preserve"> kraftiga ökning av objekt på Hemnet med att</w:t>
      </w:r>
      <w:r w:rsidR="00261321" w:rsidRPr="00F22E80">
        <w:rPr>
          <w:rFonts w:asciiTheme="minorHAnsi" w:eastAsiaTheme="minorEastAsia" w:hAnsiTheme="minorHAnsi" w:cstheme="minorHAnsi"/>
          <w:kern w:val="36"/>
        </w:rPr>
        <w:t xml:space="preserve"> osäkerheten kring konjunkturen</w:t>
      </w:r>
      <w:r w:rsidR="00F22E80" w:rsidRPr="00F22E80">
        <w:rPr>
          <w:rFonts w:asciiTheme="minorHAnsi" w:eastAsiaTheme="minorEastAsia" w:hAnsiTheme="minorHAnsi" w:cstheme="minorHAnsi"/>
          <w:kern w:val="36"/>
        </w:rPr>
        <w:t xml:space="preserve">s påverkan på </w:t>
      </w:r>
      <w:r w:rsidR="00287077" w:rsidRPr="00F22E80">
        <w:rPr>
          <w:rFonts w:asciiTheme="minorHAnsi" w:eastAsiaTheme="minorEastAsia" w:hAnsiTheme="minorHAnsi" w:cstheme="minorHAnsi"/>
          <w:kern w:val="36"/>
        </w:rPr>
        <w:t>arbetsmarknad</w:t>
      </w:r>
      <w:r w:rsidR="00954DDF" w:rsidRPr="00F22E80">
        <w:rPr>
          <w:rFonts w:asciiTheme="minorHAnsi" w:eastAsiaTheme="minorEastAsia" w:hAnsiTheme="minorHAnsi" w:cstheme="minorHAnsi"/>
          <w:kern w:val="36"/>
        </w:rPr>
        <w:t>en</w:t>
      </w:r>
      <w:r w:rsidR="00287077" w:rsidRPr="00F22E80">
        <w:rPr>
          <w:rFonts w:asciiTheme="minorHAnsi" w:eastAsiaTheme="minorEastAsia" w:hAnsiTheme="minorHAnsi" w:cstheme="minorHAnsi"/>
          <w:kern w:val="36"/>
        </w:rPr>
        <w:t xml:space="preserve"> har minskat</w:t>
      </w:r>
      <w:r w:rsidR="00261321" w:rsidRPr="00F22E80">
        <w:rPr>
          <w:rFonts w:asciiTheme="minorHAnsi" w:eastAsiaTheme="minorEastAsia" w:hAnsiTheme="minorHAnsi" w:cstheme="minorHAnsi"/>
          <w:kern w:val="36"/>
        </w:rPr>
        <w:t xml:space="preserve">. </w:t>
      </w:r>
      <w:r w:rsidR="00287077" w:rsidRPr="00F22E80">
        <w:rPr>
          <w:rFonts w:asciiTheme="minorHAnsi" w:eastAsiaTheme="minorEastAsia" w:hAnsiTheme="minorHAnsi" w:cstheme="minorHAnsi"/>
          <w:kern w:val="36"/>
        </w:rPr>
        <w:t>Situationen</w:t>
      </w:r>
      <w:r w:rsidR="00261321" w:rsidRPr="00F22E80">
        <w:rPr>
          <w:rFonts w:asciiTheme="minorHAnsi" w:eastAsiaTheme="minorEastAsia" w:hAnsiTheme="minorHAnsi" w:cstheme="minorHAnsi"/>
          <w:kern w:val="36"/>
        </w:rPr>
        <w:t xml:space="preserve"> har </w:t>
      </w:r>
      <w:r w:rsidRPr="00F22E80">
        <w:rPr>
          <w:rFonts w:asciiTheme="minorHAnsi" w:eastAsiaTheme="minorEastAsia" w:hAnsiTheme="minorHAnsi" w:cstheme="minorHAnsi"/>
          <w:kern w:val="36"/>
        </w:rPr>
        <w:t xml:space="preserve">blivit lättare att </w:t>
      </w:r>
      <w:r w:rsidR="00261321" w:rsidRPr="00F22E80">
        <w:rPr>
          <w:rFonts w:asciiTheme="minorHAnsi" w:eastAsiaTheme="minorEastAsia" w:hAnsiTheme="minorHAnsi" w:cstheme="minorHAnsi"/>
          <w:kern w:val="36"/>
        </w:rPr>
        <w:t>överblicka</w:t>
      </w:r>
      <w:r w:rsidRPr="00F22E80">
        <w:rPr>
          <w:rFonts w:asciiTheme="minorHAnsi" w:eastAsiaTheme="minorEastAsia" w:hAnsiTheme="minorHAnsi" w:cstheme="minorHAnsi"/>
          <w:kern w:val="36"/>
        </w:rPr>
        <w:t xml:space="preserve"> för konsumenten</w:t>
      </w:r>
      <w:r w:rsidR="00BE19C7">
        <w:rPr>
          <w:rFonts w:asciiTheme="minorHAnsi" w:eastAsiaTheme="minorEastAsia" w:hAnsiTheme="minorHAnsi" w:cstheme="minorHAnsi"/>
          <w:kern w:val="36"/>
        </w:rPr>
        <w:t>.</w:t>
      </w:r>
    </w:p>
    <w:p w:rsidR="004A1502" w:rsidRDefault="004A1502" w:rsidP="00EC7290"/>
    <w:p w:rsidR="00287077" w:rsidRPr="00F22E80" w:rsidRDefault="004A1502" w:rsidP="00F22E80">
      <w:pPr>
        <w:pStyle w:val="Liststycke"/>
        <w:numPr>
          <w:ilvl w:val="0"/>
          <w:numId w:val="4"/>
        </w:numPr>
        <w:spacing w:after="200" w:line="276" w:lineRule="auto"/>
        <w:rPr>
          <w:rFonts w:asciiTheme="minorHAnsi" w:eastAsiaTheme="minorEastAsia" w:hAnsiTheme="minorHAnsi" w:cstheme="minorHAnsi"/>
          <w:kern w:val="36"/>
        </w:rPr>
      </w:pPr>
      <w:r w:rsidRPr="00F22E80">
        <w:rPr>
          <w:rFonts w:asciiTheme="minorHAnsi" w:eastAsiaTheme="minorEastAsia" w:hAnsiTheme="minorHAnsi" w:cstheme="minorHAnsi"/>
          <w:kern w:val="36"/>
        </w:rPr>
        <w:t>Konjunkturen har varit väldigt svår att bedöma fram tills nu. Även om läget inte nödvändigtvis blivit så mycket bättre har de flesta beslut om nedläggninga</w:t>
      </w:r>
      <w:r w:rsidR="00A254C9" w:rsidRPr="00F22E80">
        <w:rPr>
          <w:rFonts w:asciiTheme="minorHAnsi" w:eastAsiaTheme="minorEastAsia" w:hAnsiTheme="minorHAnsi" w:cstheme="minorHAnsi"/>
          <w:kern w:val="36"/>
        </w:rPr>
        <w:t xml:space="preserve">r och uppsägningar redan tagits, säger Claudia Wörmann, </w:t>
      </w:r>
      <w:r w:rsidR="00BB6709" w:rsidRPr="00F22E80">
        <w:rPr>
          <w:rFonts w:asciiTheme="minorHAnsi" w:eastAsiaTheme="minorEastAsia" w:hAnsiTheme="minorHAnsi" w:cstheme="minorHAnsi"/>
          <w:kern w:val="36"/>
        </w:rPr>
        <w:t>analysansvarig</w:t>
      </w:r>
      <w:r w:rsidR="00A254C9" w:rsidRPr="00F22E80">
        <w:rPr>
          <w:rFonts w:asciiTheme="minorHAnsi" w:eastAsiaTheme="minorEastAsia" w:hAnsiTheme="minorHAnsi" w:cstheme="minorHAnsi"/>
          <w:kern w:val="36"/>
        </w:rPr>
        <w:t xml:space="preserve"> i Mäklarsamfundet.</w:t>
      </w:r>
    </w:p>
    <w:p w:rsidR="004A1502" w:rsidRDefault="004A1502" w:rsidP="00A254C9">
      <w:pPr>
        <w:pStyle w:val="Liststycke"/>
      </w:pPr>
      <w:r>
        <w:t xml:space="preserve"> </w:t>
      </w:r>
    </w:p>
    <w:p w:rsidR="00287077" w:rsidRDefault="00982AA3">
      <w:pPr>
        <w:rPr>
          <w:b/>
        </w:rPr>
      </w:pPr>
      <w:r>
        <w:rPr>
          <w:b/>
        </w:rPr>
        <w:t>Räntan av liten betydelse</w:t>
      </w:r>
    </w:p>
    <w:p w:rsidR="004A1502" w:rsidRPr="00F22E80" w:rsidRDefault="004A1502">
      <w:pPr>
        <w:rPr>
          <w:rFonts w:asciiTheme="minorHAnsi" w:eastAsiaTheme="minorEastAsia" w:hAnsiTheme="minorHAnsi" w:cstheme="minorHAnsi"/>
          <w:kern w:val="36"/>
        </w:rPr>
      </w:pPr>
      <w:r w:rsidRPr="00F22E80">
        <w:rPr>
          <w:rFonts w:asciiTheme="minorHAnsi" w:eastAsiaTheme="minorEastAsia" w:hAnsiTheme="minorHAnsi" w:cstheme="minorHAnsi"/>
          <w:kern w:val="36"/>
        </w:rPr>
        <w:t>Claudia tror inte heller att spekulationerna om Riksbankens förväntade räntehöjning den sista juni spe</w:t>
      </w:r>
      <w:r w:rsidR="00F22E80" w:rsidRPr="00F22E80">
        <w:rPr>
          <w:rFonts w:asciiTheme="minorHAnsi" w:eastAsiaTheme="minorEastAsia" w:hAnsiTheme="minorHAnsi" w:cstheme="minorHAnsi"/>
          <w:kern w:val="36"/>
        </w:rPr>
        <w:t>lar in i bostadsköparnas beslut.</w:t>
      </w:r>
    </w:p>
    <w:p w:rsidR="004A1502" w:rsidRPr="00F22E80" w:rsidRDefault="004A1502">
      <w:pPr>
        <w:rPr>
          <w:rFonts w:asciiTheme="minorHAnsi" w:eastAsiaTheme="minorEastAsia" w:hAnsiTheme="minorHAnsi" w:cstheme="minorHAnsi"/>
          <w:kern w:val="36"/>
        </w:rPr>
      </w:pPr>
    </w:p>
    <w:p w:rsidR="004A1502" w:rsidRPr="00F22E80" w:rsidRDefault="004A1502" w:rsidP="00F22E80">
      <w:pPr>
        <w:pStyle w:val="Liststycke"/>
        <w:numPr>
          <w:ilvl w:val="0"/>
          <w:numId w:val="4"/>
        </w:numPr>
        <w:rPr>
          <w:rFonts w:asciiTheme="minorHAnsi" w:eastAsiaTheme="minorEastAsia" w:hAnsiTheme="minorHAnsi" w:cstheme="minorHAnsi"/>
          <w:kern w:val="36"/>
        </w:rPr>
      </w:pPr>
      <w:r w:rsidRPr="00F22E80">
        <w:rPr>
          <w:rFonts w:asciiTheme="minorHAnsi" w:eastAsiaTheme="minorEastAsia" w:hAnsiTheme="minorHAnsi" w:cstheme="minorHAnsi"/>
          <w:kern w:val="36"/>
        </w:rPr>
        <w:t>Åtta av tio bostadsköp är ett direkt resultat av förändrade familjeförhållanden, vilket ger mycket lite stöd</w:t>
      </w:r>
      <w:r w:rsidR="00A254C9" w:rsidRPr="00F22E80">
        <w:rPr>
          <w:rFonts w:asciiTheme="minorHAnsi" w:eastAsiaTheme="minorEastAsia" w:hAnsiTheme="minorHAnsi" w:cstheme="minorHAnsi"/>
          <w:kern w:val="36"/>
        </w:rPr>
        <w:t xml:space="preserve"> åt bostadsköp som spekulation.</w:t>
      </w:r>
      <w:r w:rsidR="00287077" w:rsidRPr="00F22E80">
        <w:rPr>
          <w:rFonts w:asciiTheme="minorHAnsi" w:eastAsiaTheme="minorEastAsia" w:hAnsiTheme="minorHAnsi" w:cstheme="minorHAnsi"/>
          <w:kern w:val="36"/>
        </w:rPr>
        <w:t xml:space="preserve"> Det vi däremot märker är att hushållen</w:t>
      </w:r>
      <w:r w:rsidR="00954DDF" w:rsidRPr="00F22E80">
        <w:rPr>
          <w:rFonts w:asciiTheme="minorHAnsi" w:eastAsiaTheme="minorEastAsia" w:hAnsiTheme="minorHAnsi" w:cstheme="minorHAnsi"/>
          <w:kern w:val="36"/>
        </w:rPr>
        <w:t xml:space="preserve"> baserar</w:t>
      </w:r>
      <w:r w:rsidR="00DF2EC3" w:rsidRPr="00F22E80">
        <w:rPr>
          <w:rFonts w:asciiTheme="minorHAnsi" w:eastAsiaTheme="minorEastAsia" w:hAnsiTheme="minorHAnsi" w:cstheme="minorHAnsi"/>
          <w:kern w:val="36"/>
        </w:rPr>
        <w:t xml:space="preserve"> sina kalkyler</w:t>
      </w:r>
      <w:r w:rsidR="00954DDF" w:rsidRPr="00F22E80">
        <w:rPr>
          <w:rFonts w:asciiTheme="minorHAnsi" w:eastAsiaTheme="minorEastAsia" w:hAnsiTheme="minorHAnsi" w:cstheme="minorHAnsi"/>
          <w:kern w:val="36"/>
        </w:rPr>
        <w:t xml:space="preserve"> med planerad räntehöjning</w:t>
      </w:r>
      <w:r w:rsidR="00DF2EC3" w:rsidRPr="00F22E80">
        <w:rPr>
          <w:rFonts w:asciiTheme="minorHAnsi" w:eastAsiaTheme="minorEastAsia" w:hAnsiTheme="minorHAnsi" w:cstheme="minorHAnsi"/>
          <w:kern w:val="36"/>
        </w:rPr>
        <w:t xml:space="preserve"> redan i nuläge</w:t>
      </w:r>
      <w:r w:rsidR="00C76F87" w:rsidRPr="00F22E80">
        <w:rPr>
          <w:rFonts w:asciiTheme="minorHAnsi" w:eastAsiaTheme="minorEastAsia" w:hAnsiTheme="minorHAnsi" w:cstheme="minorHAnsi"/>
          <w:kern w:val="36"/>
        </w:rPr>
        <w:t>t, fortsätter Wörmann</w:t>
      </w:r>
      <w:r w:rsidR="00DF2EC3" w:rsidRPr="00F22E80">
        <w:rPr>
          <w:rFonts w:asciiTheme="minorHAnsi" w:eastAsiaTheme="minorEastAsia" w:hAnsiTheme="minorHAnsi" w:cstheme="minorHAnsi"/>
          <w:kern w:val="36"/>
        </w:rPr>
        <w:t xml:space="preserve">. </w:t>
      </w:r>
    </w:p>
    <w:p w:rsidR="00954DDF" w:rsidRDefault="00954DDF" w:rsidP="00954DDF">
      <w:pPr>
        <w:pStyle w:val="Liststycke"/>
      </w:pPr>
    </w:p>
    <w:p w:rsidR="004A1502" w:rsidRPr="004A1502" w:rsidRDefault="003C0DE9" w:rsidP="003C0DE9">
      <w:pPr>
        <w:rPr>
          <w:b/>
        </w:rPr>
      </w:pPr>
      <w:r>
        <w:rPr>
          <w:b/>
        </w:rPr>
        <w:t>D</w:t>
      </w:r>
      <w:r w:rsidR="004A1502" w:rsidRPr="004A1502">
        <w:rPr>
          <w:b/>
        </w:rPr>
        <w:t xml:space="preserve">en </w:t>
      </w:r>
      <w:r>
        <w:rPr>
          <w:b/>
        </w:rPr>
        <w:t xml:space="preserve">sena </w:t>
      </w:r>
      <w:r w:rsidR="004A1502" w:rsidRPr="004A1502">
        <w:rPr>
          <w:b/>
        </w:rPr>
        <w:t>vår</w:t>
      </w:r>
      <w:r>
        <w:rPr>
          <w:b/>
        </w:rPr>
        <w:t>en</w:t>
      </w:r>
      <w:r w:rsidR="00261321">
        <w:rPr>
          <w:b/>
        </w:rPr>
        <w:t xml:space="preserve"> inverkar</w:t>
      </w:r>
    </w:p>
    <w:p w:rsidR="004A1502" w:rsidRPr="00F22E80" w:rsidRDefault="00A254C9">
      <w:pPr>
        <w:rPr>
          <w:rFonts w:asciiTheme="minorHAnsi" w:eastAsiaTheme="minorEastAsia" w:hAnsiTheme="minorHAnsi" w:cstheme="minorHAnsi"/>
          <w:kern w:val="36"/>
        </w:rPr>
      </w:pPr>
      <w:r w:rsidRPr="00F22E80">
        <w:rPr>
          <w:rFonts w:asciiTheme="minorHAnsi" w:eastAsiaTheme="minorEastAsia" w:hAnsiTheme="minorHAnsi" w:cstheme="minorHAnsi"/>
          <w:kern w:val="36"/>
        </w:rPr>
        <w:t>Även om man</w:t>
      </w:r>
      <w:r w:rsidR="00261321" w:rsidRPr="00F22E80">
        <w:rPr>
          <w:rFonts w:asciiTheme="minorHAnsi" w:eastAsiaTheme="minorEastAsia" w:hAnsiTheme="minorHAnsi" w:cstheme="minorHAnsi"/>
          <w:kern w:val="36"/>
        </w:rPr>
        <w:t xml:space="preserve"> jämför</w:t>
      </w:r>
      <w:r w:rsidRPr="00F22E80">
        <w:rPr>
          <w:rFonts w:asciiTheme="minorHAnsi" w:eastAsiaTheme="minorEastAsia" w:hAnsiTheme="minorHAnsi" w:cstheme="minorHAnsi"/>
          <w:kern w:val="36"/>
        </w:rPr>
        <w:t xml:space="preserve"> dagens utb</w:t>
      </w:r>
      <w:r w:rsidR="00BB6709" w:rsidRPr="00F22E80">
        <w:rPr>
          <w:rFonts w:asciiTheme="minorHAnsi" w:eastAsiaTheme="minorEastAsia" w:hAnsiTheme="minorHAnsi" w:cstheme="minorHAnsi"/>
          <w:kern w:val="36"/>
        </w:rPr>
        <w:t>u</w:t>
      </w:r>
      <w:r w:rsidRPr="00F22E80">
        <w:rPr>
          <w:rFonts w:asciiTheme="minorHAnsi" w:eastAsiaTheme="minorEastAsia" w:hAnsiTheme="minorHAnsi" w:cstheme="minorHAnsi"/>
          <w:kern w:val="36"/>
        </w:rPr>
        <w:t>d med samma period 2009 syns en markant ökning av objekt på Hemnet. Totalt är ökningen 9 procent för alla objekt, fördelat på 13 procents ökning för villor och 5 procents ökning för b</w:t>
      </w:r>
      <w:r w:rsidR="00DF2EC3" w:rsidRPr="00F22E80">
        <w:rPr>
          <w:rFonts w:asciiTheme="minorHAnsi" w:eastAsiaTheme="minorEastAsia" w:hAnsiTheme="minorHAnsi" w:cstheme="minorHAnsi"/>
          <w:kern w:val="36"/>
        </w:rPr>
        <w:t>ostadsrätter. En ytterligare an</w:t>
      </w:r>
      <w:r w:rsidRPr="00F22E80">
        <w:rPr>
          <w:rFonts w:asciiTheme="minorHAnsi" w:eastAsiaTheme="minorEastAsia" w:hAnsiTheme="minorHAnsi" w:cstheme="minorHAnsi"/>
          <w:kern w:val="36"/>
        </w:rPr>
        <w:t xml:space="preserve">ledning till att utbudet ökat </w:t>
      </w:r>
      <w:r w:rsidR="00F22E80" w:rsidRPr="00F22E80">
        <w:rPr>
          <w:rFonts w:asciiTheme="minorHAnsi" w:eastAsiaTheme="minorEastAsia" w:hAnsiTheme="minorHAnsi" w:cstheme="minorHAnsi"/>
          <w:kern w:val="36"/>
        </w:rPr>
        <w:t>år är den sena våren.</w:t>
      </w:r>
    </w:p>
    <w:p w:rsidR="004A1502" w:rsidRDefault="004A1502"/>
    <w:p w:rsidR="004A1502" w:rsidRPr="00C76F87" w:rsidRDefault="00DF2EC3" w:rsidP="00DF2EC3">
      <w:pPr>
        <w:pStyle w:val="Liststycke"/>
        <w:numPr>
          <w:ilvl w:val="0"/>
          <w:numId w:val="3"/>
        </w:numPr>
        <w:rPr>
          <w:color w:val="000000" w:themeColor="text1"/>
        </w:rPr>
      </w:pPr>
      <w:r w:rsidRPr="00C76F87">
        <w:rPr>
          <w:color w:val="000000" w:themeColor="text1"/>
        </w:rPr>
        <w:t>I år hade vi en ovanligt lång vinter. Högsäsongen på bostadsmarknaden kommer med våren och utbudet har senarelagts vilket vi tror är del av förklaringen</w:t>
      </w:r>
      <w:r w:rsidR="006052E7" w:rsidRPr="00C76F87">
        <w:rPr>
          <w:color w:val="000000" w:themeColor="text1"/>
        </w:rPr>
        <w:t xml:space="preserve">, </w:t>
      </w:r>
      <w:r w:rsidR="00261321" w:rsidRPr="00C76F87">
        <w:rPr>
          <w:color w:val="000000" w:themeColor="text1"/>
        </w:rPr>
        <w:t>menar Claudia.</w:t>
      </w:r>
    </w:p>
    <w:p w:rsidR="004A1502" w:rsidRDefault="004A1502"/>
    <w:p w:rsidR="002A6EAC" w:rsidRPr="00A254C9" w:rsidRDefault="00CE24E9" w:rsidP="002A6EAC">
      <w:pPr>
        <w:rPr>
          <w:b/>
        </w:rPr>
      </w:pPr>
      <w:r>
        <w:rPr>
          <w:b/>
        </w:rPr>
        <w:t>Stockholm avviker</w:t>
      </w:r>
    </w:p>
    <w:p w:rsidR="00CE24E9" w:rsidRDefault="00261321">
      <w:r>
        <w:t>Stockholm avviker från trenden, vid en jämförelse med samma period förra året. Under perioden syns endast en</w:t>
      </w:r>
      <w:r w:rsidR="002A6EAC">
        <w:t xml:space="preserve"> mycket liten ökning villor </w:t>
      </w:r>
      <w:r>
        <w:t xml:space="preserve">till försäljning </w:t>
      </w:r>
      <w:r w:rsidR="002A6EAC">
        <w:t>och 2 procents minskning för bostadsrätter.</w:t>
      </w:r>
      <w:r w:rsidR="00C8211A">
        <w:t xml:space="preserve"> </w:t>
      </w:r>
    </w:p>
    <w:p w:rsidR="00CE24E9" w:rsidRDefault="00CE24E9">
      <w:pPr>
        <w:rPr>
          <w:b/>
        </w:rPr>
      </w:pPr>
    </w:p>
    <w:p w:rsidR="00CE24E9" w:rsidRPr="00CE24E9" w:rsidRDefault="00CE24E9">
      <w:pPr>
        <w:rPr>
          <w:b/>
        </w:rPr>
      </w:pPr>
      <w:r w:rsidRPr="00CE24E9">
        <w:rPr>
          <w:b/>
        </w:rPr>
        <w:t>Västra Götaland ökar mest</w:t>
      </w:r>
    </w:p>
    <w:p w:rsidR="00E1012C" w:rsidRPr="00786114" w:rsidRDefault="00C8211A">
      <w:pPr>
        <w:rPr>
          <w:color w:val="FF0000"/>
        </w:rPr>
      </w:pPr>
      <w:r>
        <w:t xml:space="preserve">Den största ökningen i bostadsbeståndet </w:t>
      </w:r>
      <w:r w:rsidR="0070752C">
        <w:t>åte</w:t>
      </w:r>
      <w:r w:rsidR="0070752C" w:rsidRPr="00C76F87">
        <w:rPr>
          <w:color w:val="000000" w:themeColor="text1"/>
        </w:rPr>
        <w:t>rfinns i</w:t>
      </w:r>
      <w:r w:rsidRPr="00C76F87">
        <w:rPr>
          <w:color w:val="000000" w:themeColor="text1"/>
        </w:rPr>
        <w:t xml:space="preserve"> Väst</w:t>
      </w:r>
      <w:bookmarkStart w:id="0" w:name="_GoBack"/>
      <w:bookmarkEnd w:id="0"/>
      <w:r w:rsidRPr="00C76F87">
        <w:rPr>
          <w:color w:val="000000" w:themeColor="text1"/>
        </w:rPr>
        <w:t>ra Götaland, där det nu finns 20 procent fler bostadsrätter till salu jämf</w:t>
      </w:r>
      <w:r w:rsidR="00BB6709" w:rsidRPr="00C76F87">
        <w:rPr>
          <w:color w:val="000000" w:themeColor="text1"/>
        </w:rPr>
        <w:t xml:space="preserve">ört med samma period </w:t>
      </w:r>
      <w:r w:rsidR="00261321" w:rsidRPr="00C76F87">
        <w:rPr>
          <w:color w:val="000000" w:themeColor="text1"/>
        </w:rPr>
        <w:t>2009</w:t>
      </w:r>
      <w:r w:rsidR="00F8623F">
        <w:rPr>
          <w:color w:val="000000" w:themeColor="text1"/>
        </w:rPr>
        <w:t xml:space="preserve">. Sett på två års sikt är ökningen än större, då antalet </w:t>
      </w:r>
      <w:r w:rsidR="0015056E">
        <w:rPr>
          <w:color w:val="000000" w:themeColor="text1"/>
        </w:rPr>
        <w:t>bostadsrätter</w:t>
      </w:r>
      <w:r w:rsidR="00F8623F">
        <w:rPr>
          <w:color w:val="000000" w:themeColor="text1"/>
        </w:rPr>
        <w:t xml:space="preserve"> ökat med hela 41 procent.</w:t>
      </w: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08"/>
        <w:gridCol w:w="698"/>
        <w:gridCol w:w="698"/>
        <w:gridCol w:w="698"/>
        <w:gridCol w:w="1033"/>
        <w:gridCol w:w="992"/>
        <w:gridCol w:w="992"/>
      </w:tblGrid>
      <w:tr w:rsidR="00CE24E9" w:rsidRPr="00CE24E9" w:rsidTr="00CE24E9">
        <w:trPr>
          <w:trHeight w:val="300"/>
        </w:trPr>
        <w:tc>
          <w:tcPr>
            <w:tcW w:w="1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rPr>
                <w:rFonts w:eastAsia="Times New Roman"/>
                <w:b/>
                <w:bCs/>
                <w:color w:val="000000"/>
              </w:rPr>
            </w:pPr>
            <w:r w:rsidRPr="00CE24E9">
              <w:rPr>
                <w:rFonts w:eastAsia="Times New Roman"/>
                <w:b/>
                <w:bCs/>
                <w:color w:val="000000"/>
              </w:rPr>
              <w:lastRenderedPageBreak/>
              <w:t>VILLOR</w:t>
            </w:r>
          </w:p>
        </w:tc>
        <w:tc>
          <w:tcPr>
            <w:tcW w:w="6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E24E9">
              <w:rPr>
                <w:rFonts w:eastAsia="Times New Roman"/>
                <w:b/>
                <w:bCs/>
                <w:color w:val="000000"/>
              </w:rPr>
              <w:t>2008</w:t>
            </w:r>
          </w:p>
        </w:tc>
        <w:tc>
          <w:tcPr>
            <w:tcW w:w="6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E24E9">
              <w:rPr>
                <w:rFonts w:eastAsia="Times New Roman"/>
                <w:b/>
                <w:bCs/>
                <w:color w:val="000000"/>
              </w:rPr>
              <w:t>2009</w:t>
            </w:r>
          </w:p>
        </w:tc>
        <w:tc>
          <w:tcPr>
            <w:tcW w:w="6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E24E9">
              <w:rPr>
                <w:rFonts w:eastAsia="Times New Roman"/>
                <w:b/>
                <w:bCs/>
                <w:color w:val="000000"/>
              </w:rPr>
              <w:t>2010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E24E9">
              <w:rPr>
                <w:rFonts w:eastAsia="Times New Roman"/>
                <w:b/>
                <w:bCs/>
                <w:color w:val="000000"/>
              </w:rPr>
              <w:t>09 till 10</w:t>
            </w:r>
          </w:p>
        </w:tc>
      </w:tr>
      <w:tr w:rsidR="00CE24E9" w:rsidRPr="00CE24E9" w:rsidTr="00CE24E9">
        <w:trPr>
          <w:trHeight w:val="300"/>
        </w:trPr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4E9" w:rsidRPr="00CE24E9" w:rsidRDefault="00CE24E9" w:rsidP="00CE24E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4E9" w:rsidRPr="00CE24E9" w:rsidRDefault="00CE24E9" w:rsidP="00CE24E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4E9" w:rsidRPr="00CE24E9" w:rsidRDefault="00CE24E9" w:rsidP="00CE24E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4E9" w:rsidRPr="00CE24E9" w:rsidRDefault="00CE24E9" w:rsidP="00CE24E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E24E9">
              <w:rPr>
                <w:rFonts w:eastAsia="Times New Roman"/>
                <w:b/>
                <w:bCs/>
                <w:color w:val="000000"/>
              </w:rPr>
              <w:t>08 till 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E24E9">
              <w:rPr>
                <w:rFonts w:eastAsia="Times New Roman"/>
                <w:b/>
                <w:bCs/>
                <w:color w:val="000000"/>
              </w:rPr>
              <w:t>08 till 10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4E9" w:rsidRPr="00CE24E9" w:rsidRDefault="00CE24E9" w:rsidP="00CE24E9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CE24E9" w:rsidRPr="00CE24E9" w:rsidTr="00CE24E9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rPr>
                <w:rFonts w:eastAsia="Times New Roman"/>
                <w:color w:val="000000"/>
              </w:rPr>
            </w:pPr>
            <w:r w:rsidRPr="00CE24E9">
              <w:rPr>
                <w:rFonts w:eastAsia="Times New Roman"/>
                <w:color w:val="000000"/>
              </w:rPr>
              <w:t>Hela landet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jc w:val="right"/>
              <w:rPr>
                <w:rFonts w:eastAsia="Times New Roman"/>
                <w:color w:val="000000"/>
              </w:rPr>
            </w:pPr>
            <w:r w:rsidRPr="00CE24E9">
              <w:rPr>
                <w:rFonts w:eastAsia="Times New Roman"/>
                <w:color w:val="000000"/>
              </w:rPr>
              <w:t>12240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jc w:val="right"/>
              <w:rPr>
                <w:rFonts w:eastAsia="Times New Roman"/>
                <w:color w:val="000000"/>
              </w:rPr>
            </w:pPr>
            <w:r w:rsidRPr="00CE24E9">
              <w:rPr>
                <w:rFonts w:eastAsia="Times New Roman"/>
                <w:color w:val="000000"/>
              </w:rPr>
              <w:t>13263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jc w:val="right"/>
              <w:rPr>
                <w:rFonts w:eastAsia="Times New Roman"/>
                <w:color w:val="000000"/>
              </w:rPr>
            </w:pPr>
            <w:r w:rsidRPr="00CE24E9">
              <w:rPr>
                <w:rFonts w:eastAsia="Times New Roman"/>
                <w:color w:val="000000"/>
              </w:rPr>
              <w:t>14973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jc w:val="right"/>
              <w:rPr>
                <w:rFonts w:eastAsia="Times New Roman"/>
                <w:color w:val="000000"/>
              </w:rPr>
            </w:pPr>
            <w:proofErr w:type="gramStart"/>
            <w:r w:rsidRPr="00CE24E9">
              <w:rPr>
                <w:rFonts w:eastAsia="Times New Roman"/>
                <w:color w:val="000000"/>
              </w:rPr>
              <w:t>8%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jc w:val="right"/>
              <w:rPr>
                <w:rFonts w:eastAsia="Times New Roman"/>
                <w:color w:val="000000"/>
              </w:rPr>
            </w:pPr>
            <w:proofErr w:type="gramStart"/>
            <w:r w:rsidRPr="00CE24E9">
              <w:rPr>
                <w:rFonts w:eastAsia="Times New Roman"/>
                <w:color w:val="000000"/>
              </w:rPr>
              <w:t>22%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jc w:val="right"/>
              <w:rPr>
                <w:rFonts w:eastAsia="Times New Roman"/>
                <w:color w:val="000000"/>
              </w:rPr>
            </w:pPr>
            <w:proofErr w:type="gramStart"/>
            <w:r w:rsidRPr="00CE24E9">
              <w:rPr>
                <w:rFonts w:eastAsia="Times New Roman"/>
                <w:color w:val="000000"/>
              </w:rPr>
              <w:t>13%</w:t>
            </w:r>
            <w:proofErr w:type="gramEnd"/>
          </w:p>
        </w:tc>
      </w:tr>
      <w:tr w:rsidR="00CE24E9" w:rsidRPr="00CE24E9" w:rsidTr="00CE24E9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rPr>
                <w:rFonts w:eastAsia="Times New Roman"/>
                <w:color w:val="000000"/>
              </w:rPr>
            </w:pPr>
            <w:r w:rsidRPr="00CE24E9">
              <w:rPr>
                <w:rFonts w:eastAsia="Times New Roman"/>
                <w:color w:val="000000"/>
              </w:rPr>
              <w:t>Stockholm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jc w:val="right"/>
              <w:rPr>
                <w:rFonts w:eastAsia="Times New Roman"/>
                <w:color w:val="000000"/>
              </w:rPr>
            </w:pPr>
            <w:r w:rsidRPr="00CE24E9">
              <w:rPr>
                <w:rFonts w:eastAsia="Times New Roman"/>
                <w:color w:val="000000"/>
              </w:rPr>
              <w:t>1533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jc w:val="right"/>
              <w:rPr>
                <w:rFonts w:eastAsia="Times New Roman"/>
                <w:color w:val="000000"/>
              </w:rPr>
            </w:pPr>
            <w:r w:rsidRPr="00CE24E9">
              <w:rPr>
                <w:rFonts w:eastAsia="Times New Roman"/>
                <w:color w:val="000000"/>
              </w:rPr>
              <w:t>1625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jc w:val="right"/>
              <w:rPr>
                <w:rFonts w:eastAsia="Times New Roman"/>
                <w:color w:val="000000"/>
              </w:rPr>
            </w:pPr>
            <w:r w:rsidRPr="00CE24E9">
              <w:rPr>
                <w:rFonts w:eastAsia="Times New Roman"/>
                <w:color w:val="000000"/>
              </w:rPr>
              <w:t>1633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jc w:val="right"/>
              <w:rPr>
                <w:rFonts w:eastAsia="Times New Roman"/>
                <w:color w:val="000000"/>
              </w:rPr>
            </w:pPr>
            <w:proofErr w:type="gramStart"/>
            <w:r w:rsidRPr="00CE24E9">
              <w:rPr>
                <w:rFonts w:eastAsia="Times New Roman"/>
                <w:color w:val="000000"/>
              </w:rPr>
              <w:t>6%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jc w:val="right"/>
              <w:rPr>
                <w:rFonts w:eastAsia="Times New Roman"/>
                <w:color w:val="000000"/>
              </w:rPr>
            </w:pPr>
            <w:proofErr w:type="gramStart"/>
            <w:r w:rsidRPr="00CE24E9">
              <w:rPr>
                <w:rFonts w:eastAsia="Times New Roman"/>
                <w:color w:val="000000"/>
              </w:rPr>
              <w:t>7%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jc w:val="right"/>
              <w:rPr>
                <w:rFonts w:eastAsia="Times New Roman"/>
                <w:color w:val="000000"/>
              </w:rPr>
            </w:pPr>
            <w:proofErr w:type="gramStart"/>
            <w:r w:rsidRPr="00CE24E9">
              <w:rPr>
                <w:rFonts w:eastAsia="Times New Roman"/>
                <w:color w:val="000000"/>
              </w:rPr>
              <w:t>0%</w:t>
            </w:r>
            <w:proofErr w:type="gramEnd"/>
          </w:p>
        </w:tc>
      </w:tr>
      <w:tr w:rsidR="00CE24E9" w:rsidRPr="00CE24E9" w:rsidTr="00CE24E9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rPr>
                <w:rFonts w:eastAsia="Times New Roman"/>
                <w:color w:val="000000"/>
              </w:rPr>
            </w:pPr>
            <w:r w:rsidRPr="00CE24E9">
              <w:rPr>
                <w:rFonts w:eastAsia="Times New Roman"/>
                <w:color w:val="000000"/>
              </w:rPr>
              <w:t>V Götaland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jc w:val="right"/>
              <w:rPr>
                <w:rFonts w:eastAsia="Times New Roman"/>
                <w:color w:val="000000"/>
              </w:rPr>
            </w:pPr>
            <w:r w:rsidRPr="00CE24E9">
              <w:rPr>
                <w:rFonts w:eastAsia="Times New Roman"/>
                <w:color w:val="000000"/>
              </w:rPr>
              <w:t>1749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jc w:val="right"/>
              <w:rPr>
                <w:rFonts w:eastAsia="Times New Roman"/>
                <w:color w:val="000000"/>
              </w:rPr>
            </w:pPr>
            <w:r w:rsidRPr="00CE24E9">
              <w:rPr>
                <w:rFonts w:eastAsia="Times New Roman"/>
                <w:color w:val="000000"/>
              </w:rPr>
              <w:t>1767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jc w:val="right"/>
              <w:rPr>
                <w:rFonts w:eastAsia="Times New Roman"/>
                <w:color w:val="000000"/>
              </w:rPr>
            </w:pPr>
            <w:r w:rsidRPr="00CE24E9">
              <w:rPr>
                <w:rFonts w:eastAsia="Times New Roman"/>
                <w:color w:val="000000"/>
              </w:rPr>
              <w:t>1975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jc w:val="right"/>
              <w:rPr>
                <w:rFonts w:eastAsia="Times New Roman"/>
                <w:color w:val="000000"/>
              </w:rPr>
            </w:pPr>
            <w:proofErr w:type="gramStart"/>
            <w:r w:rsidRPr="00CE24E9">
              <w:rPr>
                <w:rFonts w:eastAsia="Times New Roman"/>
                <w:color w:val="000000"/>
              </w:rPr>
              <w:t>1%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jc w:val="right"/>
              <w:rPr>
                <w:rFonts w:eastAsia="Times New Roman"/>
                <w:color w:val="000000"/>
              </w:rPr>
            </w:pPr>
            <w:proofErr w:type="gramStart"/>
            <w:r w:rsidRPr="00CE24E9">
              <w:rPr>
                <w:rFonts w:eastAsia="Times New Roman"/>
                <w:color w:val="000000"/>
              </w:rPr>
              <w:t>13%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jc w:val="right"/>
              <w:rPr>
                <w:rFonts w:eastAsia="Times New Roman"/>
                <w:color w:val="000000"/>
              </w:rPr>
            </w:pPr>
            <w:proofErr w:type="gramStart"/>
            <w:r w:rsidRPr="00CE24E9">
              <w:rPr>
                <w:rFonts w:eastAsia="Times New Roman"/>
                <w:color w:val="000000"/>
              </w:rPr>
              <w:t>12%</w:t>
            </w:r>
            <w:proofErr w:type="gramEnd"/>
          </w:p>
        </w:tc>
      </w:tr>
      <w:tr w:rsidR="00CE24E9" w:rsidRPr="00CE24E9" w:rsidTr="00CE24E9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rPr>
                <w:rFonts w:eastAsia="Times New Roman"/>
                <w:color w:val="000000"/>
              </w:rPr>
            </w:pPr>
            <w:r w:rsidRPr="00CE24E9">
              <w:rPr>
                <w:rFonts w:eastAsia="Times New Roman"/>
                <w:color w:val="000000"/>
              </w:rPr>
              <w:t>Skåne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jc w:val="right"/>
              <w:rPr>
                <w:rFonts w:eastAsia="Times New Roman"/>
                <w:color w:val="000000"/>
              </w:rPr>
            </w:pPr>
            <w:r w:rsidRPr="00CE24E9">
              <w:rPr>
                <w:rFonts w:eastAsia="Times New Roman"/>
                <w:color w:val="000000"/>
              </w:rPr>
              <w:t>2143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jc w:val="right"/>
              <w:rPr>
                <w:rFonts w:eastAsia="Times New Roman"/>
                <w:color w:val="000000"/>
              </w:rPr>
            </w:pPr>
            <w:r w:rsidRPr="00CE24E9">
              <w:rPr>
                <w:rFonts w:eastAsia="Times New Roman"/>
                <w:color w:val="000000"/>
              </w:rPr>
              <w:t>2384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jc w:val="right"/>
              <w:rPr>
                <w:rFonts w:eastAsia="Times New Roman"/>
                <w:color w:val="000000"/>
              </w:rPr>
            </w:pPr>
            <w:r w:rsidRPr="00CE24E9">
              <w:rPr>
                <w:rFonts w:eastAsia="Times New Roman"/>
                <w:color w:val="000000"/>
              </w:rPr>
              <w:t>2561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jc w:val="right"/>
              <w:rPr>
                <w:rFonts w:eastAsia="Times New Roman"/>
                <w:color w:val="000000"/>
              </w:rPr>
            </w:pPr>
            <w:proofErr w:type="gramStart"/>
            <w:r w:rsidRPr="00CE24E9">
              <w:rPr>
                <w:rFonts w:eastAsia="Times New Roman"/>
                <w:color w:val="000000"/>
              </w:rPr>
              <w:t>11%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jc w:val="right"/>
              <w:rPr>
                <w:rFonts w:eastAsia="Times New Roman"/>
                <w:color w:val="000000"/>
              </w:rPr>
            </w:pPr>
            <w:proofErr w:type="gramStart"/>
            <w:r w:rsidRPr="00CE24E9">
              <w:rPr>
                <w:rFonts w:eastAsia="Times New Roman"/>
                <w:color w:val="000000"/>
              </w:rPr>
              <w:t>20%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jc w:val="right"/>
              <w:rPr>
                <w:rFonts w:eastAsia="Times New Roman"/>
                <w:color w:val="000000"/>
              </w:rPr>
            </w:pPr>
            <w:proofErr w:type="gramStart"/>
            <w:r w:rsidRPr="00CE24E9">
              <w:rPr>
                <w:rFonts w:eastAsia="Times New Roman"/>
                <w:color w:val="000000"/>
              </w:rPr>
              <w:t>7%</w:t>
            </w:r>
            <w:proofErr w:type="gramEnd"/>
          </w:p>
        </w:tc>
      </w:tr>
      <w:tr w:rsidR="00CE24E9" w:rsidRPr="00CE24E9" w:rsidTr="00CE24E9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E24E9">
              <w:rPr>
                <w:rFonts w:eastAsia="Times New Roman"/>
                <w:b/>
                <w:bCs/>
                <w:color w:val="000000"/>
              </w:rPr>
              <w:t>2008</w:t>
            </w:r>
          </w:p>
        </w:tc>
        <w:tc>
          <w:tcPr>
            <w:tcW w:w="6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E24E9">
              <w:rPr>
                <w:rFonts w:eastAsia="Times New Roman"/>
                <w:b/>
                <w:bCs/>
                <w:color w:val="000000"/>
              </w:rPr>
              <w:t>2009</w:t>
            </w:r>
          </w:p>
        </w:tc>
        <w:tc>
          <w:tcPr>
            <w:tcW w:w="6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E24E9">
              <w:rPr>
                <w:rFonts w:eastAsia="Times New Roman"/>
                <w:b/>
                <w:bCs/>
                <w:color w:val="000000"/>
              </w:rPr>
              <w:t>2010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E24E9">
              <w:rPr>
                <w:rFonts w:eastAsia="Times New Roman"/>
                <w:b/>
                <w:bCs/>
                <w:color w:val="000000"/>
              </w:rPr>
              <w:t>09 till 10</w:t>
            </w:r>
          </w:p>
        </w:tc>
      </w:tr>
      <w:tr w:rsidR="00CE24E9" w:rsidRPr="00CE24E9" w:rsidTr="00CE24E9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rPr>
                <w:rFonts w:eastAsia="Times New Roman"/>
                <w:b/>
                <w:bCs/>
                <w:color w:val="000000"/>
              </w:rPr>
            </w:pPr>
            <w:r w:rsidRPr="00CE24E9">
              <w:rPr>
                <w:rFonts w:eastAsia="Times New Roman"/>
                <w:b/>
                <w:bCs/>
                <w:color w:val="000000"/>
              </w:rPr>
              <w:t>BOSTADSRÄTTER</w:t>
            </w: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4E9" w:rsidRPr="00CE24E9" w:rsidRDefault="00CE24E9" w:rsidP="00CE24E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4E9" w:rsidRPr="00CE24E9" w:rsidRDefault="00CE24E9" w:rsidP="00CE24E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4E9" w:rsidRPr="00CE24E9" w:rsidRDefault="00CE24E9" w:rsidP="00CE24E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E24E9">
              <w:rPr>
                <w:rFonts w:eastAsia="Times New Roman"/>
                <w:b/>
                <w:bCs/>
                <w:color w:val="000000"/>
              </w:rPr>
              <w:t>08 till 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E24E9">
              <w:rPr>
                <w:rFonts w:eastAsia="Times New Roman"/>
                <w:b/>
                <w:bCs/>
                <w:color w:val="000000"/>
              </w:rPr>
              <w:t>08 till 10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4E9" w:rsidRPr="00CE24E9" w:rsidRDefault="00CE24E9" w:rsidP="00CE24E9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CE24E9" w:rsidRPr="00CE24E9" w:rsidTr="00CE24E9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rPr>
                <w:rFonts w:eastAsia="Times New Roman"/>
                <w:color w:val="000000"/>
              </w:rPr>
            </w:pPr>
            <w:r w:rsidRPr="00CE24E9">
              <w:rPr>
                <w:rFonts w:eastAsia="Times New Roman"/>
                <w:color w:val="000000"/>
              </w:rPr>
              <w:t>Hela landet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jc w:val="right"/>
              <w:rPr>
                <w:rFonts w:eastAsia="Times New Roman"/>
                <w:color w:val="000000"/>
              </w:rPr>
            </w:pPr>
            <w:r w:rsidRPr="00CE24E9">
              <w:rPr>
                <w:rFonts w:eastAsia="Times New Roman"/>
                <w:color w:val="000000"/>
              </w:rPr>
              <w:t>8931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jc w:val="right"/>
              <w:rPr>
                <w:rFonts w:eastAsia="Times New Roman"/>
                <w:color w:val="000000"/>
              </w:rPr>
            </w:pPr>
            <w:r w:rsidRPr="00CE24E9">
              <w:rPr>
                <w:rFonts w:eastAsia="Times New Roman"/>
                <w:color w:val="000000"/>
              </w:rPr>
              <w:t>10182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jc w:val="right"/>
              <w:rPr>
                <w:rFonts w:eastAsia="Times New Roman"/>
                <w:color w:val="000000"/>
              </w:rPr>
            </w:pPr>
            <w:r w:rsidRPr="00CE24E9">
              <w:rPr>
                <w:rFonts w:eastAsia="Times New Roman"/>
                <w:color w:val="000000"/>
              </w:rPr>
              <w:t>10659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jc w:val="right"/>
              <w:rPr>
                <w:rFonts w:eastAsia="Times New Roman"/>
                <w:color w:val="000000"/>
              </w:rPr>
            </w:pPr>
            <w:proofErr w:type="gramStart"/>
            <w:r w:rsidRPr="00CE24E9">
              <w:rPr>
                <w:rFonts w:eastAsia="Times New Roman"/>
                <w:color w:val="000000"/>
              </w:rPr>
              <w:t>14%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jc w:val="right"/>
              <w:rPr>
                <w:rFonts w:eastAsia="Times New Roman"/>
                <w:color w:val="000000"/>
              </w:rPr>
            </w:pPr>
            <w:proofErr w:type="gramStart"/>
            <w:r w:rsidRPr="00CE24E9">
              <w:rPr>
                <w:rFonts w:eastAsia="Times New Roman"/>
                <w:color w:val="000000"/>
              </w:rPr>
              <w:t>19%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jc w:val="right"/>
              <w:rPr>
                <w:rFonts w:eastAsia="Times New Roman"/>
                <w:color w:val="000000"/>
              </w:rPr>
            </w:pPr>
            <w:proofErr w:type="gramStart"/>
            <w:r w:rsidRPr="00CE24E9">
              <w:rPr>
                <w:rFonts w:eastAsia="Times New Roman"/>
                <w:color w:val="000000"/>
              </w:rPr>
              <w:t>5%</w:t>
            </w:r>
            <w:proofErr w:type="gramEnd"/>
          </w:p>
        </w:tc>
      </w:tr>
      <w:tr w:rsidR="00CE24E9" w:rsidRPr="00CE24E9" w:rsidTr="00CE24E9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rPr>
                <w:rFonts w:eastAsia="Times New Roman"/>
                <w:color w:val="000000"/>
              </w:rPr>
            </w:pPr>
            <w:r w:rsidRPr="00CE24E9">
              <w:rPr>
                <w:rFonts w:eastAsia="Times New Roman"/>
                <w:color w:val="000000"/>
              </w:rPr>
              <w:t>Stockholm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jc w:val="right"/>
              <w:rPr>
                <w:rFonts w:eastAsia="Times New Roman"/>
                <w:color w:val="000000"/>
              </w:rPr>
            </w:pPr>
            <w:r w:rsidRPr="00CE24E9">
              <w:rPr>
                <w:rFonts w:eastAsia="Times New Roman"/>
                <w:color w:val="000000"/>
              </w:rPr>
              <w:t>3315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jc w:val="right"/>
              <w:rPr>
                <w:rFonts w:eastAsia="Times New Roman"/>
                <w:color w:val="000000"/>
              </w:rPr>
            </w:pPr>
            <w:r w:rsidRPr="00CE24E9">
              <w:rPr>
                <w:rFonts w:eastAsia="Times New Roman"/>
                <w:color w:val="000000"/>
              </w:rPr>
              <w:t>3957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jc w:val="right"/>
              <w:rPr>
                <w:rFonts w:eastAsia="Times New Roman"/>
                <w:color w:val="000000"/>
              </w:rPr>
            </w:pPr>
            <w:r w:rsidRPr="00CE24E9">
              <w:rPr>
                <w:rFonts w:eastAsia="Times New Roman"/>
                <w:color w:val="000000"/>
              </w:rPr>
              <w:t>3860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jc w:val="right"/>
              <w:rPr>
                <w:rFonts w:eastAsia="Times New Roman"/>
                <w:color w:val="000000"/>
              </w:rPr>
            </w:pPr>
            <w:proofErr w:type="gramStart"/>
            <w:r w:rsidRPr="00CE24E9">
              <w:rPr>
                <w:rFonts w:eastAsia="Times New Roman"/>
                <w:color w:val="000000"/>
              </w:rPr>
              <w:t>19%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jc w:val="right"/>
              <w:rPr>
                <w:rFonts w:eastAsia="Times New Roman"/>
                <w:color w:val="000000"/>
              </w:rPr>
            </w:pPr>
            <w:proofErr w:type="gramStart"/>
            <w:r w:rsidRPr="00CE24E9">
              <w:rPr>
                <w:rFonts w:eastAsia="Times New Roman"/>
                <w:color w:val="000000"/>
              </w:rPr>
              <w:t>16%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jc w:val="right"/>
              <w:rPr>
                <w:rFonts w:eastAsia="Times New Roman"/>
                <w:color w:val="000000"/>
              </w:rPr>
            </w:pPr>
            <w:r w:rsidRPr="00CE24E9">
              <w:rPr>
                <w:rFonts w:eastAsia="Times New Roman"/>
                <w:color w:val="000000"/>
              </w:rPr>
              <w:t>-</w:t>
            </w:r>
            <w:proofErr w:type="gramStart"/>
            <w:r w:rsidRPr="00CE24E9">
              <w:rPr>
                <w:rFonts w:eastAsia="Times New Roman"/>
                <w:color w:val="000000"/>
              </w:rPr>
              <w:t>2%</w:t>
            </w:r>
            <w:proofErr w:type="gramEnd"/>
          </w:p>
        </w:tc>
      </w:tr>
      <w:tr w:rsidR="00CE24E9" w:rsidRPr="00CE24E9" w:rsidTr="00CE24E9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rPr>
                <w:rFonts w:eastAsia="Times New Roman"/>
                <w:color w:val="000000"/>
              </w:rPr>
            </w:pPr>
            <w:r w:rsidRPr="00CE24E9">
              <w:rPr>
                <w:rFonts w:eastAsia="Times New Roman"/>
                <w:color w:val="000000"/>
              </w:rPr>
              <w:t>V Götaland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jc w:val="right"/>
              <w:rPr>
                <w:rFonts w:eastAsia="Times New Roman"/>
                <w:color w:val="000000"/>
              </w:rPr>
            </w:pPr>
            <w:r w:rsidRPr="00CE24E9">
              <w:rPr>
                <w:rFonts w:eastAsia="Times New Roman"/>
                <w:color w:val="00000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jc w:val="right"/>
              <w:rPr>
                <w:rFonts w:eastAsia="Times New Roman"/>
                <w:color w:val="000000"/>
              </w:rPr>
            </w:pPr>
            <w:r w:rsidRPr="00CE24E9">
              <w:rPr>
                <w:rFonts w:eastAsia="Times New Roman"/>
                <w:color w:val="000000"/>
              </w:rPr>
              <w:t>1165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jc w:val="right"/>
              <w:rPr>
                <w:rFonts w:eastAsia="Times New Roman"/>
                <w:color w:val="000000"/>
              </w:rPr>
            </w:pPr>
            <w:r w:rsidRPr="00CE24E9">
              <w:rPr>
                <w:rFonts w:eastAsia="Times New Roman"/>
                <w:color w:val="000000"/>
              </w:rPr>
              <w:t>1401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jc w:val="right"/>
              <w:rPr>
                <w:rFonts w:eastAsia="Times New Roman"/>
                <w:color w:val="000000"/>
              </w:rPr>
            </w:pPr>
            <w:proofErr w:type="gramStart"/>
            <w:r w:rsidRPr="00CE24E9">
              <w:rPr>
                <w:rFonts w:eastAsia="Times New Roman"/>
                <w:color w:val="000000"/>
              </w:rPr>
              <w:t>17%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jc w:val="right"/>
              <w:rPr>
                <w:rFonts w:eastAsia="Times New Roman"/>
                <w:color w:val="000000"/>
              </w:rPr>
            </w:pPr>
            <w:proofErr w:type="gramStart"/>
            <w:r w:rsidRPr="00CE24E9">
              <w:rPr>
                <w:rFonts w:eastAsia="Times New Roman"/>
                <w:color w:val="000000"/>
              </w:rPr>
              <w:t>41%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jc w:val="right"/>
              <w:rPr>
                <w:rFonts w:eastAsia="Times New Roman"/>
                <w:color w:val="000000"/>
              </w:rPr>
            </w:pPr>
            <w:proofErr w:type="gramStart"/>
            <w:r w:rsidRPr="00CE24E9">
              <w:rPr>
                <w:rFonts w:eastAsia="Times New Roman"/>
                <w:color w:val="000000"/>
              </w:rPr>
              <w:t>20%</w:t>
            </w:r>
            <w:proofErr w:type="gramEnd"/>
          </w:p>
        </w:tc>
      </w:tr>
      <w:tr w:rsidR="00CE24E9" w:rsidRPr="00CE24E9" w:rsidTr="00CE24E9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rPr>
                <w:rFonts w:eastAsia="Times New Roman"/>
                <w:color w:val="000000"/>
              </w:rPr>
            </w:pPr>
            <w:r w:rsidRPr="00CE24E9">
              <w:rPr>
                <w:rFonts w:eastAsia="Times New Roman"/>
                <w:color w:val="000000"/>
              </w:rPr>
              <w:t>Skåne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jc w:val="right"/>
              <w:rPr>
                <w:rFonts w:eastAsia="Times New Roman"/>
                <w:color w:val="000000"/>
              </w:rPr>
            </w:pPr>
            <w:r w:rsidRPr="00CE24E9">
              <w:rPr>
                <w:rFonts w:eastAsia="Times New Roman"/>
                <w:color w:val="000000"/>
              </w:rPr>
              <w:t>1780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jc w:val="right"/>
              <w:rPr>
                <w:rFonts w:eastAsia="Times New Roman"/>
                <w:color w:val="000000"/>
              </w:rPr>
            </w:pPr>
            <w:r w:rsidRPr="00CE24E9">
              <w:rPr>
                <w:rFonts w:eastAsia="Times New Roman"/>
                <w:color w:val="000000"/>
              </w:rPr>
              <w:t>1838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jc w:val="right"/>
              <w:rPr>
                <w:rFonts w:eastAsia="Times New Roman"/>
                <w:color w:val="000000"/>
              </w:rPr>
            </w:pPr>
            <w:r w:rsidRPr="00CE24E9">
              <w:rPr>
                <w:rFonts w:eastAsia="Times New Roman"/>
                <w:color w:val="000000"/>
              </w:rPr>
              <w:t>2139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jc w:val="right"/>
              <w:rPr>
                <w:rFonts w:eastAsia="Times New Roman"/>
                <w:color w:val="000000"/>
              </w:rPr>
            </w:pPr>
            <w:proofErr w:type="gramStart"/>
            <w:r w:rsidRPr="00CE24E9">
              <w:rPr>
                <w:rFonts w:eastAsia="Times New Roman"/>
                <w:color w:val="000000"/>
              </w:rPr>
              <w:t>3%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jc w:val="right"/>
              <w:rPr>
                <w:rFonts w:eastAsia="Times New Roman"/>
                <w:color w:val="000000"/>
              </w:rPr>
            </w:pPr>
            <w:proofErr w:type="gramStart"/>
            <w:r w:rsidRPr="00CE24E9">
              <w:rPr>
                <w:rFonts w:eastAsia="Times New Roman"/>
                <w:color w:val="000000"/>
              </w:rPr>
              <w:t>20%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E9" w:rsidRPr="00CE24E9" w:rsidRDefault="00CE24E9" w:rsidP="00CE24E9">
            <w:pPr>
              <w:jc w:val="right"/>
              <w:rPr>
                <w:rFonts w:eastAsia="Times New Roman"/>
                <w:color w:val="000000"/>
              </w:rPr>
            </w:pPr>
            <w:proofErr w:type="gramStart"/>
            <w:r w:rsidRPr="00CE24E9">
              <w:rPr>
                <w:rFonts w:eastAsia="Times New Roman"/>
                <w:color w:val="000000"/>
              </w:rPr>
              <w:t>16%</w:t>
            </w:r>
            <w:proofErr w:type="gramEnd"/>
          </w:p>
        </w:tc>
      </w:tr>
    </w:tbl>
    <w:p w:rsidR="00F22E80" w:rsidRDefault="00F22E80"/>
    <w:p w:rsidR="003C0DE9" w:rsidRDefault="003C0DE9"/>
    <w:p w:rsidR="00F22E80" w:rsidRDefault="00F22E80"/>
    <w:p w:rsidR="00F22E80" w:rsidRPr="00E81F36" w:rsidRDefault="00F22E80" w:rsidP="00F22E80">
      <w:pPr>
        <w:rPr>
          <w:rFonts w:cstheme="minorHAnsi"/>
          <w:kern w:val="36"/>
        </w:rPr>
      </w:pPr>
      <w:r>
        <w:rPr>
          <w:rFonts w:cstheme="minorHAnsi"/>
          <w:kern w:val="36"/>
        </w:rPr>
        <w:t>Den k</w:t>
      </w:r>
      <w:r w:rsidRPr="00E81F36">
        <w:rPr>
          <w:rFonts w:cstheme="minorHAnsi"/>
          <w:kern w:val="36"/>
        </w:rPr>
        <w:t xml:space="preserve">ompletta tabellen med utbudet </w:t>
      </w:r>
      <w:r>
        <w:rPr>
          <w:rFonts w:cstheme="minorHAnsi"/>
          <w:kern w:val="36"/>
        </w:rPr>
        <w:t xml:space="preserve">på hemnet.se </w:t>
      </w:r>
      <w:r w:rsidRPr="00E81F36">
        <w:rPr>
          <w:rFonts w:cstheme="minorHAnsi"/>
          <w:kern w:val="36"/>
        </w:rPr>
        <w:t>för Stockholm, Malmö och Västa Götalands</w:t>
      </w:r>
      <w:r w:rsidR="00CE24E9">
        <w:rPr>
          <w:rFonts w:cstheme="minorHAnsi"/>
          <w:kern w:val="36"/>
        </w:rPr>
        <w:t xml:space="preserve"> </w:t>
      </w:r>
      <w:r w:rsidRPr="00E81F36">
        <w:rPr>
          <w:rFonts w:cstheme="minorHAnsi"/>
          <w:kern w:val="36"/>
        </w:rPr>
        <w:t xml:space="preserve">län finns </w:t>
      </w:r>
      <w:r w:rsidR="00CE24E9">
        <w:rPr>
          <w:rFonts w:cstheme="minorHAnsi"/>
          <w:kern w:val="36"/>
        </w:rPr>
        <w:t>tillgänglig på</w:t>
      </w:r>
      <w:r>
        <w:rPr>
          <w:rFonts w:eastAsia="Times New Roman" w:cstheme="minorHAnsi"/>
        </w:rPr>
        <w:t xml:space="preserve"> på Hemnetbarometern</w:t>
      </w:r>
      <w:r w:rsidRPr="00E81F36">
        <w:rPr>
          <w:rFonts w:eastAsia="Times New Roman" w:cstheme="minorHAnsi"/>
        </w:rPr>
        <w:t xml:space="preserve">: </w:t>
      </w:r>
      <w:hyperlink r:id="rId5" w:history="1">
        <w:r w:rsidRPr="00E81F36">
          <w:rPr>
            <w:rStyle w:val="Hyperlnk"/>
            <w:rFonts w:eastAsia="Times New Roman" w:cstheme="minorHAnsi"/>
          </w:rPr>
          <w:t>www.hemnet.se/statistik</w:t>
        </w:r>
      </w:hyperlink>
      <w:r>
        <w:t xml:space="preserve"> </w:t>
      </w:r>
    </w:p>
    <w:p w:rsidR="00F22E80" w:rsidRDefault="00F22E80" w:rsidP="00F22E80">
      <w:pPr>
        <w:rPr>
          <w:rStyle w:val="Stark"/>
          <w:rFonts w:cstheme="minorHAnsi"/>
        </w:rPr>
      </w:pPr>
    </w:p>
    <w:p w:rsidR="00F22E80" w:rsidRDefault="00F22E80" w:rsidP="00F22E80">
      <w:pPr>
        <w:rPr>
          <w:rStyle w:val="Stark"/>
          <w:rFonts w:cstheme="minorHAnsi"/>
        </w:rPr>
      </w:pPr>
    </w:p>
    <w:p w:rsidR="00F22E80" w:rsidRPr="00DB7707" w:rsidRDefault="00F22E80" w:rsidP="00F22E80">
      <w:pPr>
        <w:rPr>
          <w:rFonts w:eastAsia="Times New Roman" w:cstheme="minorHAnsi"/>
          <w:b/>
          <w:bCs/>
        </w:rPr>
      </w:pPr>
      <w:r w:rsidRPr="00DB7707">
        <w:rPr>
          <w:rStyle w:val="Stark"/>
          <w:rFonts w:cstheme="minorHAnsi"/>
        </w:rPr>
        <w:t xml:space="preserve">Kontaktpersoner: </w:t>
      </w:r>
      <w:r w:rsidRPr="00DB7707">
        <w:rPr>
          <w:rFonts w:cstheme="minorHAnsi"/>
        </w:rPr>
        <w:br/>
        <w:t xml:space="preserve">Carl-Henrik Borg, VD </w:t>
      </w:r>
      <w:r w:rsidRPr="00DB7707">
        <w:rPr>
          <w:rFonts w:cstheme="minorHAnsi"/>
        </w:rPr>
        <w:br/>
        <w:t xml:space="preserve">Tel: 070 - 591 31 94, E-post: </w:t>
      </w:r>
      <w:hyperlink r:id="rId6" w:history="1">
        <w:r w:rsidRPr="00DB7707">
          <w:rPr>
            <w:rStyle w:val="Hyperlnk"/>
            <w:rFonts w:eastAsia="Times New Roman" w:cstheme="minorHAnsi"/>
          </w:rPr>
          <w:t>carl-henrik.borg@hemnet.se</w:t>
        </w:r>
      </w:hyperlink>
    </w:p>
    <w:p w:rsidR="00BF6BC5" w:rsidRPr="00BF6BC5" w:rsidRDefault="00BF6BC5" w:rsidP="00BF6BC5">
      <w:pPr>
        <w:spacing w:before="100" w:beforeAutospacing="1" w:after="100" w:afterAutospacing="1"/>
        <w:rPr>
          <w:rFonts w:asciiTheme="minorHAnsi" w:eastAsia="Times New Roman" w:hAnsiTheme="minorHAnsi" w:cs="Tahoma"/>
          <w:color w:val="333333"/>
          <w:lang w:bidi="he-IL"/>
        </w:rPr>
      </w:pPr>
      <w:r w:rsidRPr="00BF6BC5">
        <w:rPr>
          <w:rFonts w:asciiTheme="minorHAnsi" w:eastAsia="Times New Roman" w:hAnsiTheme="minorHAnsi" w:cs="Tahoma"/>
          <w:b/>
          <w:bCs/>
          <w:color w:val="333333"/>
          <w:lang w:bidi="he-IL"/>
        </w:rPr>
        <w:t>Om Hemnet</w:t>
      </w:r>
      <w:r w:rsidRPr="00BF6BC5">
        <w:rPr>
          <w:rFonts w:asciiTheme="minorHAnsi" w:eastAsia="Times New Roman" w:hAnsiTheme="minorHAnsi" w:cs="Tahoma"/>
          <w:b/>
          <w:bCs/>
          <w:color w:val="333333"/>
          <w:lang w:bidi="he-IL"/>
        </w:rPr>
        <w:br/>
      </w:r>
      <w:r w:rsidRPr="00BF6BC5">
        <w:rPr>
          <w:rFonts w:asciiTheme="minorHAnsi" w:eastAsia="Times New Roman" w:hAnsiTheme="minorHAnsi" w:cs="Tahoma"/>
          <w:color w:val="333333"/>
          <w:lang w:bidi="he-IL"/>
        </w:rPr>
        <w:t>Hemnet är Sveriges populäraste sajt för bostadsök, med över 1 miljon unika besökare i veckan och ungefär 800 000 bostadsvisningar per dygn. Hemnet.se startades 1998 och ägs av Fastighetsmäklarförbundet FMF, Swedbank Fastighetsbyrå, Mäklarsamfundet Bransch, Svensk Fastighetsförmedling, Dagens Nyheter och Göteborgsposten.</w:t>
      </w:r>
    </w:p>
    <w:p w:rsidR="00F22E80" w:rsidRDefault="00F22E80"/>
    <w:sectPr w:rsidR="00F22E80" w:rsidSect="001D7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BD7"/>
    <w:multiLevelType w:val="hybridMultilevel"/>
    <w:tmpl w:val="B7B071A4"/>
    <w:lvl w:ilvl="0" w:tplc="EC9E0DE0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F1B0D"/>
    <w:multiLevelType w:val="hybridMultilevel"/>
    <w:tmpl w:val="8F8EC1B4"/>
    <w:lvl w:ilvl="0" w:tplc="F8381A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A672E"/>
    <w:multiLevelType w:val="hybridMultilevel"/>
    <w:tmpl w:val="955A1F8C"/>
    <w:lvl w:ilvl="0" w:tplc="5762B21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A7DF4"/>
    <w:multiLevelType w:val="hybridMultilevel"/>
    <w:tmpl w:val="C910E6DE"/>
    <w:lvl w:ilvl="0" w:tplc="F3A0C9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A0B1A"/>
    <w:multiLevelType w:val="hybridMultilevel"/>
    <w:tmpl w:val="850CAF82"/>
    <w:lvl w:ilvl="0" w:tplc="755264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100B2"/>
    <w:multiLevelType w:val="hybridMultilevel"/>
    <w:tmpl w:val="FC7A6F78"/>
    <w:lvl w:ilvl="0" w:tplc="A9BE80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E5A78"/>
    <w:multiLevelType w:val="hybridMultilevel"/>
    <w:tmpl w:val="D048E562"/>
    <w:lvl w:ilvl="0" w:tplc="DB387A2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33F41"/>
    <w:multiLevelType w:val="hybridMultilevel"/>
    <w:tmpl w:val="8B409678"/>
    <w:lvl w:ilvl="0" w:tplc="2642213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97BB7"/>
    <w:multiLevelType w:val="hybridMultilevel"/>
    <w:tmpl w:val="296EC8FC"/>
    <w:lvl w:ilvl="0" w:tplc="59A8FF14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F2CD0"/>
    <w:multiLevelType w:val="hybridMultilevel"/>
    <w:tmpl w:val="C3925246"/>
    <w:lvl w:ilvl="0" w:tplc="646E652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E6B94"/>
    <w:multiLevelType w:val="hybridMultilevel"/>
    <w:tmpl w:val="DECAA602"/>
    <w:lvl w:ilvl="0" w:tplc="4C7211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6490D"/>
    <w:multiLevelType w:val="hybridMultilevel"/>
    <w:tmpl w:val="7C3EE6E0"/>
    <w:lvl w:ilvl="0" w:tplc="4008E5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556914"/>
    <w:multiLevelType w:val="hybridMultilevel"/>
    <w:tmpl w:val="D59AF690"/>
    <w:lvl w:ilvl="0" w:tplc="FDE018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11"/>
  </w:num>
  <w:num w:numId="8">
    <w:abstractNumId w:val="9"/>
  </w:num>
  <w:num w:numId="9">
    <w:abstractNumId w:val="10"/>
  </w:num>
  <w:num w:numId="10">
    <w:abstractNumId w:val="3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characterSpacingControl w:val="doNotCompress"/>
  <w:compat/>
  <w:rsids>
    <w:rsidRoot w:val="00E1012C"/>
    <w:rsid w:val="00010659"/>
    <w:rsid w:val="00017992"/>
    <w:rsid w:val="000778DC"/>
    <w:rsid w:val="0015056E"/>
    <w:rsid w:val="001D0E5F"/>
    <w:rsid w:val="001D7CBC"/>
    <w:rsid w:val="00240C38"/>
    <w:rsid w:val="00261321"/>
    <w:rsid w:val="00287077"/>
    <w:rsid w:val="002A6EAC"/>
    <w:rsid w:val="003C0DE9"/>
    <w:rsid w:val="004A1502"/>
    <w:rsid w:val="004F3959"/>
    <w:rsid w:val="0056773A"/>
    <w:rsid w:val="005B7BE4"/>
    <w:rsid w:val="006052E7"/>
    <w:rsid w:val="006E39A8"/>
    <w:rsid w:val="0070203F"/>
    <w:rsid w:val="0070752C"/>
    <w:rsid w:val="00742080"/>
    <w:rsid w:val="0077115C"/>
    <w:rsid w:val="00786114"/>
    <w:rsid w:val="00787623"/>
    <w:rsid w:val="008058C8"/>
    <w:rsid w:val="00842A87"/>
    <w:rsid w:val="00843F77"/>
    <w:rsid w:val="008905AD"/>
    <w:rsid w:val="008E0CD9"/>
    <w:rsid w:val="00954DDF"/>
    <w:rsid w:val="00982AA3"/>
    <w:rsid w:val="00A254C9"/>
    <w:rsid w:val="00A63455"/>
    <w:rsid w:val="00AA6146"/>
    <w:rsid w:val="00B105D4"/>
    <w:rsid w:val="00B14E71"/>
    <w:rsid w:val="00B93CBD"/>
    <w:rsid w:val="00BB6709"/>
    <w:rsid w:val="00BE19C7"/>
    <w:rsid w:val="00BF6BC5"/>
    <w:rsid w:val="00C76F87"/>
    <w:rsid w:val="00C8211A"/>
    <w:rsid w:val="00CE24E9"/>
    <w:rsid w:val="00DA54DB"/>
    <w:rsid w:val="00DF2EC3"/>
    <w:rsid w:val="00E1012C"/>
    <w:rsid w:val="00E10230"/>
    <w:rsid w:val="00E1612D"/>
    <w:rsid w:val="00E3479F"/>
    <w:rsid w:val="00EC7290"/>
    <w:rsid w:val="00F162F3"/>
    <w:rsid w:val="00F22E80"/>
    <w:rsid w:val="00F64EB0"/>
    <w:rsid w:val="00F8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12C"/>
    <w:pPr>
      <w:spacing w:after="0" w:line="240" w:lineRule="auto"/>
    </w:pPr>
    <w:rPr>
      <w:rFonts w:ascii="Calibri" w:hAnsi="Calibri" w:cs="Calibri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22E8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A6EA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B7BE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7BE4"/>
    <w:rPr>
      <w:rFonts w:ascii="Tahoma" w:hAnsi="Tahoma" w:cs="Tahoma"/>
      <w:sz w:val="16"/>
      <w:szCs w:val="16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F22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styleId="Hyperlnk">
    <w:name w:val="Hyperlink"/>
    <w:basedOn w:val="Standardstycketeckensnitt"/>
    <w:uiPriority w:val="99"/>
    <w:unhideWhenUsed/>
    <w:rsid w:val="00F22E80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F22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F22E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12C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BE4"/>
    <w:rPr>
      <w:rFonts w:ascii="Tahoma" w:hAnsi="Tahoma" w:cs="Tahoma"/>
      <w:sz w:val="16"/>
      <w:szCs w:val="1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0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l-henrik.borg@hemnet.se" TargetMode="External"/><Relationship Id="rId5" Type="http://schemas.openxmlformats.org/officeDocument/2006/relationships/hyperlink" Target="http://www.hemnet.se/statistik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asp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Bolin</dc:creator>
  <cp:lastModifiedBy>Ewa</cp:lastModifiedBy>
  <cp:revision>2</cp:revision>
  <cp:lastPrinted>2010-05-28T14:23:00Z</cp:lastPrinted>
  <dcterms:created xsi:type="dcterms:W3CDTF">2010-06-03T07:25:00Z</dcterms:created>
  <dcterms:modified xsi:type="dcterms:W3CDTF">2010-06-03T07:25:00Z</dcterms:modified>
</cp:coreProperties>
</file>